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Terms &amp; Conditions</w:t>
      </w:r>
    </w:p>
    <w:p>
      <w:r>
        <w:t>Last updated: July 08, 2025</w:t>
      </w:r>
    </w:p>
    <w:p>
      <w:pPr>
        <w:pStyle w:val="Heading2"/>
      </w:pPr>
      <w:r>
        <w:t>Sharia Compliance</w:t>
      </w:r>
    </w:p>
    <w:p>
      <w:r>
        <w:t>Our platform is built in accordance with Islamic principles and adheres to Sharia law to the best of our ability. This includes:</w:t>
      </w:r>
    </w:p>
    <w:p>
      <w:r>
        <w:t>- Avoidance of riba (usury/interest) in all financial dealings;</w:t>
      </w:r>
    </w:p>
    <w:p>
      <w:r>
        <w:t>- Elimination of gharar (excessive uncertainty) and maysir (gambling/speculation);</w:t>
      </w:r>
    </w:p>
    <w:p>
      <w:r>
        <w:t>- Commitment to ethical and transparent transactions;</w:t>
      </w:r>
    </w:p>
    <w:p>
      <w:r>
        <w:t>- Allocation of a portion of platform proceeds to charitable causes (sadaqah, waqf, or zakat), where applicable.</w:t>
      </w:r>
    </w:p>
    <w:p>
      <w:r>
        <w:t>All financial instruments and smart contracts deployed on the platform are subject to review and approval by our Sharia advisory board.</w:t>
      </w:r>
    </w:p>
    <w:p>
      <w:pPr>
        <w:pStyle w:val="Heading2"/>
      </w:pPr>
      <w:r>
        <w:t>Use of Platform</w:t>
      </w:r>
    </w:p>
    <w:p>
      <w:r>
        <w:t>You may use msharia.com only for lawful and permitted purposes under:</w:t>
      </w:r>
    </w:p>
    <w:p>
      <w:r>
        <w:t>- Applicable local laws;</w:t>
      </w:r>
    </w:p>
    <w:p>
      <w:r>
        <w:t>- Principles of Islamic finance and ethics.</w:t>
      </w:r>
    </w:p>
    <w:p>
      <w:r>
        <w:t>Prohibited uses include but are not limited to:</w:t>
      </w:r>
    </w:p>
    <w:p>
      <w:r>
        <w:t>- Engaging in interest-based or deceptive transactions;</w:t>
      </w:r>
    </w:p>
    <w:p>
      <w:r>
        <w:t>- Promoting unlawful, immoral, or exploitative content;</w:t>
      </w:r>
    </w:p>
    <w:p>
      <w:r>
        <w:t>- Using the platform for money laundering or fraudulent schemes.</w:t>
      </w:r>
    </w:p>
    <w:p>
      <w:pPr>
        <w:pStyle w:val="Heading2"/>
      </w:pPr>
      <w:r>
        <w:t>User Responsibilities</w:t>
      </w:r>
    </w:p>
    <w:p>
      <w:r>
        <w:t>You agree to:</w:t>
      </w:r>
    </w:p>
    <w:p>
      <w:r>
        <w:t>- Provide accurate information;</w:t>
      </w:r>
    </w:p>
    <w:p>
      <w:r>
        <w:t>- Maintain confidentiality of your wallet and access credentials;</w:t>
      </w:r>
    </w:p>
    <w:p>
      <w:r>
        <w:t>- Abstain from actions that could harm the community or compromise the integrity of the platform.</w:t>
      </w:r>
    </w:p>
    <w:p>
      <w:pPr>
        <w:pStyle w:val="Heading2"/>
      </w:pPr>
      <w:r>
        <w:t>Financial Disclaimer</w:t>
      </w:r>
    </w:p>
    <w:p>
      <w:r>
        <w:t>All products, tokens, and services offered on msharia.com are provided on an “as-is” and “as-available” basis. We do not guarantee any financial returns or speculative gains. Participation in the platform is at your own risk and should be aligned with Islamic investment principles — emphasizing asset-backing, real value, and ethical profit-sharing.</w:t>
      </w:r>
    </w:p>
    <w:p>
      <w:pPr>
        <w:pStyle w:val="Heading2"/>
      </w:pPr>
      <w:r>
        <w:t>Content and Intellectual Property</w:t>
      </w:r>
    </w:p>
    <w:p>
      <w:r>
        <w:t>All content, branding, and tools on msharia.com are the intellectual property of the platform and may not be copied or redistributed without written permission.</w:t>
      </w:r>
    </w:p>
    <w:p>
      <w:pPr>
        <w:pStyle w:val="Heading2"/>
      </w:pPr>
      <w:r>
        <w:t>Changes to Terms</w:t>
      </w:r>
    </w:p>
    <w:p>
      <w:r>
        <w:t>We may update these Terms from time to time in line with changes in Islamic rulings or platform functionality. Continued use of the platform constitutes acceptance of any updates.</w:t>
      </w:r>
    </w:p>
    <w:p>
      <w:pPr>
        <w:pStyle w:val="Heading2"/>
      </w:pPr>
      <w:r>
        <w:t>Dispute Resolution</w:t>
      </w:r>
    </w:p>
    <w:p>
      <w:r>
        <w:t>In case of any disputes, we aim to resolve them through mediation in accordance with Islamic legal principles. Users agree to seek peaceful resolution before pursuing any external or legal channels.</w:t>
      </w:r>
    </w:p>
    <w:p>
      <w:pPr>
        <w:pStyle w:val="Heading2"/>
      </w:pPr>
      <w:r>
        <w:t>Contact</w:t>
      </w:r>
    </w:p>
    <w:p>
      <w:r>
        <w:t>If you have questions regarding these Terms or our compliance with Islamic law, you may contact our Sharia advisory board or support team at: contact@msharia.com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